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22D49" w14:textId="197C18DB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96-e</w:t>
      </w:r>
      <w:r>
        <w:rPr>
          <w:rFonts w:ascii="Arial" w:hAnsi="Arial" w:cs="Arial"/>
          <w:b/>
          <w:bCs/>
          <w:sz w:val="22"/>
        </w:rPr>
        <w:tab/>
      </w:r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</w:t>
      </w:r>
      <w:r w:rsidR="00AF64EB">
        <w:rPr>
          <w:rFonts w:ascii="Arial" w:hAnsi="Arial" w:cs="Arial"/>
          <w:b/>
          <w:bCs/>
          <w:sz w:val="22"/>
        </w:rPr>
        <w:t>1</w:t>
      </w:r>
      <w:r w:rsidR="00E74D2C">
        <w:rPr>
          <w:rFonts w:ascii="Arial" w:hAnsi="Arial" w:cs="Arial"/>
          <w:b/>
          <w:bCs/>
          <w:sz w:val="22"/>
        </w:rPr>
        <w:t>1687</w:t>
      </w:r>
    </w:p>
    <w:p w14:paraId="5E9FF055" w14:textId="483FB3F9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28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660477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C48D0">
        <w:rPr>
          <w:rFonts w:ascii="Arial" w:hAnsi="Arial" w:cs="Arial"/>
        </w:rPr>
        <w:t>R</w:t>
      </w:r>
      <w:r w:rsidR="00292EA4" w:rsidRPr="00292EA4">
        <w:rPr>
          <w:rFonts w:ascii="Arial" w:hAnsi="Arial" w:cs="Arial"/>
        </w:rPr>
        <w:t xml:space="preserve">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2FC3D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4</w:t>
      </w:r>
    </w:p>
    <w:p w14:paraId="706E9330" w14:textId="29ED900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2</w:t>
      </w:r>
      <w:r w:rsidR="003617CD">
        <w:rPr>
          <w:rFonts w:ascii="Arial" w:hAnsi="Arial" w:cs="Arial"/>
          <w:bCs/>
        </w:rPr>
        <w:t xml:space="preserve"> </w:t>
      </w:r>
    </w:p>
    <w:p w14:paraId="4EFE95BE" w14:textId="7CC6C9D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5205">
        <w:rPr>
          <w:rFonts w:ascii="Arial" w:hAnsi="Arial" w:cs="Arial"/>
          <w:bCs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FB7DFC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1067E">
        <w:rPr>
          <w:rFonts w:cs="Arial"/>
          <w:b w:val="0"/>
          <w:bCs/>
        </w:rPr>
        <w:t>Aijun CAO</w:t>
      </w:r>
    </w:p>
    <w:p w14:paraId="2748A78E" w14:textId="55E7CE2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1067E">
        <w:rPr>
          <w:rFonts w:cs="Arial"/>
          <w:b w:val="0"/>
          <w:bCs/>
          <w:lang w:val="fr-FR"/>
        </w:rPr>
        <w:t>cao.aijun</w:t>
      </w:r>
      <w:r w:rsidR="003617CD">
        <w:rPr>
          <w:rFonts w:cs="Arial"/>
          <w:b w:val="0"/>
          <w:bCs/>
          <w:lang w:val="fr-FR"/>
        </w:rPr>
        <w:t>@</w:t>
      </w:r>
      <w:r w:rsidR="0071067E">
        <w:rPr>
          <w:rFonts w:cs="Arial"/>
          <w:b w:val="0"/>
          <w:bCs/>
          <w:lang w:val="fr-FR"/>
        </w:rPr>
        <w:t>zte.com.cn</w:t>
      </w:r>
    </w:p>
    <w:p w14:paraId="2950C5AF" w14:textId="77777777" w:rsidR="00463675" w:rsidRPr="003617C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0FC0E6" w14:textId="0530363F" w:rsidR="00B52F01" w:rsidRDefault="00B52F01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RAN4 thanks RAN2 for the LS on UE capability xDD differentiation for SUL/SDL bands. </w:t>
      </w:r>
    </w:p>
    <w:p w14:paraId="26128281" w14:textId="2E55BB64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In RAN4#96e, RAN4 discussed the two questions</w:t>
      </w:r>
      <w:r w:rsidR="008B32A4">
        <w:rPr>
          <w:rFonts w:ascii="Arial" w:hAnsi="Arial" w:cs="Arial"/>
          <w:lang w:val="en-US" w:eastAsia="ko-KR"/>
        </w:rPr>
        <w:t xml:space="preserve"> from RAN2 and understands that </w:t>
      </w:r>
      <w:r w:rsidR="008B32A4" w:rsidRPr="008B32A4">
        <w:rPr>
          <w:rFonts w:ascii="Arial" w:hAnsi="Arial" w:cs="Arial"/>
          <w:lang w:val="en-US" w:eastAsia="ko-KR"/>
        </w:rPr>
        <w:t>the differentiations of per-UE capabilities by TDD/FDD duplex mode(s) are specified in other working groups</w:t>
      </w:r>
      <w:r w:rsidR="008B32A4">
        <w:rPr>
          <w:rFonts w:ascii="Arial" w:hAnsi="Arial" w:cs="Arial"/>
          <w:lang w:val="en-US" w:eastAsia="ko-KR"/>
        </w:rPr>
        <w:t>. Furthermore, RAN4</w:t>
      </w:r>
      <w:r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 xml:space="preserve">confirms the following </w:t>
      </w:r>
      <w:r w:rsidR="001359F8">
        <w:rPr>
          <w:rFonts w:ascii="Arial" w:hAnsi="Arial" w:cs="Arial"/>
          <w:lang w:val="en-US" w:eastAsia="ko-KR"/>
        </w:rPr>
        <w:t>based on the current RAN4 spec</w:t>
      </w:r>
      <w:r w:rsidR="008A6CD4">
        <w:rPr>
          <w:rFonts w:ascii="Arial" w:hAnsi="Arial" w:cs="Arial"/>
          <w:lang w:val="en-US" w:eastAsia="ko-KR"/>
        </w:rPr>
        <w:t>ifications</w:t>
      </w:r>
      <w:r w:rsidR="001359F8">
        <w:rPr>
          <w:rFonts w:ascii="Arial" w:hAnsi="Arial" w:cs="Arial"/>
          <w:lang w:val="en-US" w:eastAsia="ko-KR"/>
        </w:rPr>
        <w:t>:</w:t>
      </w:r>
    </w:p>
    <w:p w14:paraId="0BBA77D6" w14:textId="475B73E8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>One of four duplex modes, F</w:t>
      </w:r>
      <w:bookmarkStart w:id="0" w:name="_GoBack"/>
      <w:bookmarkEnd w:id="0"/>
      <w:r w:rsidRPr="00E74D2C">
        <w:rPr>
          <w:rFonts w:ascii="Arial" w:hAnsi="Arial" w:cs="Arial"/>
          <w:lang w:val="en-US" w:eastAsia="ko-KR"/>
        </w:rPr>
        <w:t xml:space="preserve">DD, TDD, SDL and SUL is specified for a single </w:t>
      </w:r>
      <w:r w:rsidR="00176193">
        <w:rPr>
          <w:rFonts w:ascii="Arial" w:hAnsi="Arial" w:cs="Arial"/>
          <w:lang w:val="en-US" w:eastAsia="ko-KR"/>
        </w:rPr>
        <w:t>operating</w:t>
      </w:r>
      <w:r w:rsidR="00176193" w:rsidRPr="00E74D2C"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>band.</w:t>
      </w:r>
    </w:p>
    <w:p w14:paraId="5FBDD5AF" w14:textId="77777777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>No RF requirement except for operating bands and channel arrangement is specified for SUL or SDL band alone.</w:t>
      </w:r>
    </w:p>
    <w:p w14:paraId="24EAAC0F" w14:textId="1A7A584F" w:rsidR="00E74D2C" w:rsidRP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 xml:space="preserve">Tx/Rx RF and RRM Requirements for SUL or SDL are specified based on SUL </w:t>
      </w:r>
      <w:r w:rsidR="008B32A4">
        <w:rPr>
          <w:rFonts w:ascii="Arial" w:hAnsi="Arial" w:cs="Arial"/>
          <w:lang w:val="en-US" w:eastAsia="ko-KR"/>
        </w:rPr>
        <w:t>or</w:t>
      </w:r>
      <w:r w:rsidRPr="00E74D2C">
        <w:rPr>
          <w:rFonts w:ascii="Arial" w:hAnsi="Arial" w:cs="Arial"/>
          <w:lang w:val="en-US" w:eastAsia="ko-KR"/>
        </w:rPr>
        <w:t xml:space="preserve"> SDL band combinations.</w:t>
      </w:r>
    </w:p>
    <w:p w14:paraId="6D705E52" w14:textId="00B1A5B5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As a c</w:t>
      </w:r>
      <w:r w:rsidRPr="00E74D2C">
        <w:rPr>
          <w:rFonts w:ascii="Arial" w:hAnsi="Arial" w:cs="Arial"/>
          <w:lang w:val="en-US" w:eastAsia="ko-KR"/>
        </w:rPr>
        <w:t>onclusion</w:t>
      </w:r>
      <w:r>
        <w:rPr>
          <w:rFonts w:ascii="Arial" w:hAnsi="Arial" w:cs="Arial"/>
          <w:lang w:val="en-US" w:eastAsia="ko-KR"/>
        </w:rPr>
        <w:t xml:space="preserve">, </w:t>
      </w:r>
      <w:r w:rsidRPr="00E74D2C">
        <w:rPr>
          <w:rFonts w:ascii="Arial" w:hAnsi="Arial" w:cs="Arial"/>
          <w:lang w:val="en-US" w:eastAsia="ko-KR"/>
        </w:rPr>
        <w:t>RAN4 specification cannot be a reference to directly answ</w:t>
      </w:r>
      <w:r w:rsidR="00A345C6">
        <w:rPr>
          <w:rFonts w:ascii="Arial" w:hAnsi="Arial" w:cs="Arial"/>
          <w:lang w:val="en-US" w:eastAsia="ko-KR"/>
        </w:rPr>
        <w:t>er the two questions from RAN2, thus RAN4 cannot provide the specific answers.</w:t>
      </w:r>
      <w:r>
        <w:rPr>
          <w:rFonts w:ascii="Arial" w:hAnsi="Arial" w:cs="Arial"/>
          <w:lang w:val="en-US" w:eastAsia="ko-KR"/>
        </w:rPr>
        <w:t xml:space="preserve"> 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9BE22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</w:t>
      </w:r>
      <w:r w:rsidR="00544D1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1BB3C70" w14:textId="30D603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066CDF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 xml:space="preserve">2 </w:t>
      </w:r>
      <w:r w:rsidR="00066CDF">
        <w:rPr>
          <w:rFonts w:ascii="Arial" w:hAnsi="Arial" w:cs="Arial"/>
        </w:rPr>
        <w:t xml:space="preserve">to </w:t>
      </w:r>
      <w:r w:rsidR="002431C4">
        <w:rPr>
          <w:rFonts w:ascii="Arial" w:hAnsi="Arial" w:cs="Arial"/>
        </w:rPr>
        <w:t>take</w:t>
      </w:r>
      <w:r w:rsidR="00066CDF">
        <w:rPr>
          <w:rFonts w:ascii="Arial" w:hAnsi="Arial" w:cs="Arial"/>
        </w:rPr>
        <w:t xml:space="preserve"> the above </w:t>
      </w:r>
      <w:r w:rsidR="002431C4">
        <w:rPr>
          <w:rFonts w:ascii="Arial" w:hAnsi="Arial" w:cs="Arial"/>
        </w:rPr>
        <w:t>into account in related signalling designs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70B9EA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05237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010F4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05237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052374">
        <w:rPr>
          <w:rFonts w:ascii="Arial" w:hAnsi="Arial" w:cs="Arial"/>
          <w:bCs/>
        </w:rPr>
        <w:t>97</w:t>
      </w:r>
      <w:r w:rsidR="00136796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6796">
        <w:rPr>
          <w:rFonts w:ascii="Arial" w:hAnsi="Arial" w:cs="Arial"/>
          <w:bCs/>
        </w:rPr>
        <w:t>October 26</w:t>
      </w:r>
      <w:r>
        <w:rPr>
          <w:rFonts w:ascii="Arial" w:hAnsi="Arial" w:cs="Arial"/>
          <w:bCs/>
        </w:rPr>
        <w:t xml:space="preserve"> – </w:t>
      </w:r>
      <w:r w:rsidR="000523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136796">
        <w:rPr>
          <w:rFonts w:ascii="Arial" w:hAnsi="Arial" w:cs="Arial"/>
          <w:bCs/>
        </w:rPr>
        <w:t xml:space="preserve">13, </w:t>
      </w:r>
      <w:r>
        <w:rPr>
          <w:rFonts w:ascii="Arial" w:hAnsi="Arial" w:cs="Arial"/>
          <w:bCs/>
        </w:rPr>
        <w:t>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69767" w14:textId="77777777" w:rsidR="00DD0AEC" w:rsidRDefault="00DD0AEC">
      <w:r>
        <w:separator/>
      </w:r>
    </w:p>
  </w:endnote>
  <w:endnote w:type="continuationSeparator" w:id="0">
    <w:p w14:paraId="27410604" w14:textId="77777777" w:rsidR="00DD0AEC" w:rsidRDefault="00DD0AEC">
      <w:r>
        <w:continuationSeparator/>
      </w:r>
    </w:p>
  </w:endnote>
  <w:endnote w:type="continuationNotice" w:id="1">
    <w:p w14:paraId="3B438F06" w14:textId="77777777" w:rsidR="00DD0AEC" w:rsidRDefault="00DD0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42B2D" w14:textId="77777777" w:rsidR="00DD0AEC" w:rsidRDefault="00DD0AEC">
      <w:r>
        <w:separator/>
      </w:r>
    </w:p>
  </w:footnote>
  <w:footnote w:type="continuationSeparator" w:id="0">
    <w:p w14:paraId="5A762AB6" w14:textId="77777777" w:rsidR="00DD0AEC" w:rsidRDefault="00DD0AEC">
      <w:r>
        <w:continuationSeparator/>
      </w:r>
    </w:p>
  </w:footnote>
  <w:footnote w:type="continuationNotice" w:id="1">
    <w:p w14:paraId="066FCDF5" w14:textId="77777777" w:rsidR="00DD0AEC" w:rsidRDefault="00DD0A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A582D"/>
    <w:multiLevelType w:val="hybridMultilevel"/>
    <w:tmpl w:val="10A4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2374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359F8"/>
    <w:rsid w:val="00136796"/>
    <w:rsid w:val="001576BB"/>
    <w:rsid w:val="00157C00"/>
    <w:rsid w:val="00163412"/>
    <w:rsid w:val="00171B8B"/>
    <w:rsid w:val="00176193"/>
    <w:rsid w:val="00177DA3"/>
    <w:rsid w:val="0018153A"/>
    <w:rsid w:val="00193164"/>
    <w:rsid w:val="001A7080"/>
    <w:rsid w:val="001B008D"/>
    <w:rsid w:val="001B5E46"/>
    <w:rsid w:val="001C64E5"/>
    <w:rsid w:val="001D2108"/>
    <w:rsid w:val="00220708"/>
    <w:rsid w:val="00222A4F"/>
    <w:rsid w:val="002276D7"/>
    <w:rsid w:val="0024067D"/>
    <w:rsid w:val="002431C4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2EA4"/>
    <w:rsid w:val="00296572"/>
    <w:rsid w:val="002A0310"/>
    <w:rsid w:val="002A542F"/>
    <w:rsid w:val="002A6E4C"/>
    <w:rsid w:val="002D095E"/>
    <w:rsid w:val="002F3E1C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406"/>
    <w:rsid w:val="00335FAB"/>
    <w:rsid w:val="0035301E"/>
    <w:rsid w:val="00353FB7"/>
    <w:rsid w:val="00354E7C"/>
    <w:rsid w:val="003617CD"/>
    <w:rsid w:val="003632EE"/>
    <w:rsid w:val="00370A59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6E3D"/>
    <w:rsid w:val="00417F6D"/>
    <w:rsid w:val="00437F70"/>
    <w:rsid w:val="00452B0D"/>
    <w:rsid w:val="00463675"/>
    <w:rsid w:val="00466098"/>
    <w:rsid w:val="00496D50"/>
    <w:rsid w:val="004A03EC"/>
    <w:rsid w:val="004C2707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3236D"/>
    <w:rsid w:val="00532FE3"/>
    <w:rsid w:val="00544D15"/>
    <w:rsid w:val="005510F8"/>
    <w:rsid w:val="00557210"/>
    <w:rsid w:val="00557D6F"/>
    <w:rsid w:val="0058264E"/>
    <w:rsid w:val="00591547"/>
    <w:rsid w:val="005921A6"/>
    <w:rsid w:val="00594DA5"/>
    <w:rsid w:val="005C373E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959E4"/>
    <w:rsid w:val="006A2E30"/>
    <w:rsid w:val="006A36E9"/>
    <w:rsid w:val="006A473B"/>
    <w:rsid w:val="006A6FB2"/>
    <w:rsid w:val="006B2129"/>
    <w:rsid w:val="006D1114"/>
    <w:rsid w:val="006F7688"/>
    <w:rsid w:val="00701A2B"/>
    <w:rsid w:val="0071067E"/>
    <w:rsid w:val="00712628"/>
    <w:rsid w:val="00723F0D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A6CD4"/>
    <w:rsid w:val="008B32A4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45C6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4EB"/>
    <w:rsid w:val="00AF6C2B"/>
    <w:rsid w:val="00B218A7"/>
    <w:rsid w:val="00B255A7"/>
    <w:rsid w:val="00B33A9B"/>
    <w:rsid w:val="00B5280D"/>
    <w:rsid w:val="00B52F01"/>
    <w:rsid w:val="00B544D2"/>
    <w:rsid w:val="00B5648B"/>
    <w:rsid w:val="00B645C6"/>
    <w:rsid w:val="00B66CC7"/>
    <w:rsid w:val="00B70E77"/>
    <w:rsid w:val="00BB01AC"/>
    <w:rsid w:val="00BB0CAD"/>
    <w:rsid w:val="00BC2519"/>
    <w:rsid w:val="00BC51EA"/>
    <w:rsid w:val="00BD604A"/>
    <w:rsid w:val="00BE1F84"/>
    <w:rsid w:val="00BE6248"/>
    <w:rsid w:val="00BE7CC9"/>
    <w:rsid w:val="00BF32CE"/>
    <w:rsid w:val="00C021DE"/>
    <w:rsid w:val="00C05205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922"/>
    <w:rsid w:val="00CB2DDF"/>
    <w:rsid w:val="00CC48D0"/>
    <w:rsid w:val="00CF669B"/>
    <w:rsid w:val="00D24338"/>
    <w:rsid w:val="00D36D72"/>
    <w:rsid w:val="00D40BEF"/>
    <w:rsid w:val="00D42DF3"/>
    <w:rsid w:val="00D451AC"/>
    <w:rsid w:val="00D6123B"/>
    <w:rsid w:val="00D65530"/>
    <w:rsid w:val="00D74A1C"/>
    <w:rsid w:val="00D75660"/>
    <w:rsid w:val="00D876BF"/>
    <w:rsid w:val="00D93CD1"/>
    <w:rsid w:val="00DC5C34"/>
    <w:rsid w:val="00DC6C67"/>
    <w:rsid w:val="00DD0AEC"/>
    <w:rsid w:val="00DF7F04"/>
    <w:rsid w:val="00E5415D"/>
    <w:rsid w:val="00E57BA2"/>
    <w:rsid w:val="00E7017E"/>
    <w:rsid w:val="00E73827"/>
    <w:rsid w:val="00E74D2C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4700F"/>
    <w:rsid w:val="00F54C66"/>
    <w:rsid w:val="00F85243"/>
    <w:rsid w:val="00F9023F"/>
    <w:rsid w:val="00FC1843"/>
    <w:rsid w:val="00FC46B7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C48D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A451F0-C01D-4EB6-822A-19B3DB1B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MCC</cp:lastModifiedBy>
  <cp:revision>4</cp:revision>
  <cp:lastPrinted>2002-04-23T00:10:00Z</cp:lastPrinted>
  <dcterms:created xsi:type="dcterms:W3CDTF">2020-08-26T20:13:00Z</dcterms:created>
  <dcterms:modified xsi:type="dcterms:W3CDTF">2020-08-31T08:00:00Z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